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70C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Bookman Old Style" w:hAnsi="Bookman Old Style"/>
          <w:b/>
          <w:b/>
          <w:color w:val="FF0000"/>
          <w:sz w:val="44"/>
          <w:szCs w:val="44"/>
          <w:u w:val="single"/>
        </w:rPr>
      </w:pPr>
      <w:r>
        <w:rPr>
          <w:rFonts w:ascii="Bookman Old Style" w:hAnsi="Bookman Old Style"/>
          <w:b/>
          <w:color w:val="FF0000"/>
          <w:sz w:val="44"/>
          <w:szCs w:val="44"/>
          <w:u w:val="single"/>
        </w:rPr>
        <w:t xml:space="preserve">с 20 августа по 16 сентября 2018 года </w:t>
      </w:r>
    </w:p>
    <w:p>
      <w:pPr>
        <w:pStyle w:val="Normal"/>
        <w:jc w:val="center"/>
        <w:rPr>
          <w:rFonts w:ascii="Arial Narrow" w:hAnsi="Arial Narrow"/>
          <w:b/>
          <w:b/>
          <w:i/>
          <w:i/>
          <w:color w:val="C00000"/>
          <w:sz w:val="32"/>
          <w:szCs w:val="32"/>
        </w:rPr>
      </w:pPr>
      <w:r>
        <w:rPr>
          <w:rFonts w:ascii="Arial Narrow" w:hAnsi="Arial Narrow"/>
          <w:b/>
          <w:i/>
          <w:color w:val="C00000"/>
          <w:sz w:val="32"/>
          <w:szCs w:val="32"/>
        </w:rPr>
        <w:t>в Московской области проводится комплексное информационно-профилактическое мероприятие</w:t>
      </w:r>
    </w:p>
    <w:p>
      <w:pPr>
        <w:pStyle w:val="Normal"/>
        <w:jc w:val="center"/>
        <w:rPr>
          <w:rFonts w:ascii="Arial Black" w:hAnsi="Arial Black" w:cs="Arial"/>
          <w:b/>
          <w:b/>
          <w:i/>
          <w:i/>
          <w:color w:val="D55E05"/>
          <w:sz w:val="56"/>
          <w:szCs w:val="56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Arial" w:ascii="Arial Black" w:hAnsi="Arial Black"/>
          <w:b/>
          <w:i/>
          <w:color w:val="D55E05"/>
          <w:sz w:val="56"/>
          <w:szCs w:val="56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«ВНИМАНИЕ – ДЕТИ!»</w:t>
      </w:r>
    </w:p>
    <w:p>
      <w:pPr>
        <w:pStyle w:val="Normal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За </w:t>
      </w:r>
      <w:r>
        <w:rPr>
          <w:rFonts w:ascii="Arial Narrow" w:hAnsi="Arial Narrow"/>
          <w:b/>
          <w:sz w:val="28"/>
          <w:szCs w:val="28"/>
        </w:rPr>
        <w:t>7 месяцев</w:t>
      </w:r>
      <w:r>
        <w:rPr>
          <w:rFonts w:ascii="Arial Narrow" w:hAnsi="Arial Narrow"/>
          <w:sz w:val="28"/>
          <w:szCs w:val="28"/>
        </w:rPr>
        <w:t xml:space="preserve"> текущего года на территории </w:t>
      </w:r>
      <w:r>
        <w:rPr>
          <w:rFonts w:ascii="Arial Narrow" w:hAnsi="Arial Narrow"/>
          <w:b/>
          <w:sz w:val="28"/>
          <w:szCs w:val="28"/>
        </w:rPr>
        <w:t>Московской области</w:t>
      </w:r>
      <w:r>
        <w:rPr>
          <w:rFonts w:ascii="Arial Narrow" w:hAnsi="Arial Narrow"/>
          <w:sz w:val="28"/>
          <w:szCs w:val="28"/>
        </w:rPr>
        <w:t xml:space="preserve"> зарегистрировано </w:t>
      </w:r>
      <w:r>
        <w:rPr>
          <w:rFonts w:ascii="Arial Narrow" w:hAnsi="Arial Narrow"/>
          <w:b/>
          <w:sz w:val="28"/>
          <w:szCs w:val="28"/>
          <w:u w:val="single"/>
        </w:rPr>
        <w:t>278 ДТП</w:t>
      </w:r>
      <w:r>
        <w:rPr>
          <w:rFonts w:ascii="Arial Narrow" w:hAnsi="Arial Narrow"/>
          <w:sz w:val="28"/>
          <w:szCs w:val="28"/>
        </w:rPr>
        <w:t xml:space="preserve"> с участием детей в возрасте до 16 лет, в которых </w:t>
      </w:r>
      <w:r>
        <w:rPr>
          <w:rFonts w:ascii="Arial Narrow" w:hAnsi="Arial Narrow"/>
          <w:b/>
          <w:sz w:val="28"/>
          <w:szCs w:val="28"/>
        </w:rPr>
        <w:t>10 детей погибли и 309 получили травмы различной степени тяжести</w:t>
      </w:r>
      <w:r>
        <w:rPr>
          <w:rFonts w:ascii="Arial Narrow" w:hAnsi="Arial Narrow"/>
          <w:sz w:val="28"/>
          <w:szCs w:val="28"/>
        </w:rPr>
        <w:t xml:space="preserve">. </w:t>
      </w:r>
    </w:p>
    <w:p>
      <w:pPr>
        <w:pStyle w:val="Normal"/>
        <w:ind w:firstLine="708"/>
        <w:jc w:val="both"/>
        <w:rPr>
          <w:rFonts w:ascii="Arial Narrow" w:hAnsi="Arial Narrow"/>
          <w:b/>
          <w:b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На территории обслуживания Отдела ГИБДД МУ МВД России «Мытищинское» за аналогичный период времени зарегистрировано </w:t>
      </w:r>
      <w:r>
        <w:rPr>
          <w:rFonts w:ascii="Arial Narrow" w:hAnsi="Arial Narrow"/>
          <w:b/>
          <w:sz w:val="28"/>
          <w:szCs w:val="28"/>
          <w:u w:val="single"/>
        </w:rPr>
        <w:t>4 ДТП</w:t>
      </w:r>
      <w:r>
        <w:rPr>
          <w:rFonts w:ascii="Arial Narrow" w:hAnsi="Arial Narrow"/>
          <w:sz w:val="28"/>
          <w:szCs w:val="28"/>
        </w:rPr>
        <w:t xml:space="preserve"> с участием детей, в которых пострадали </w:t>
      </w:r>
      <w:r>
        <w:rPr>
          <w:rFonts w:ascii="Arial Narrow" w:hAnsi="Arial Narrow"/>
          <w:b/>
          <w:sz w:val="28"/>
          <w:szCs w:val="28"/>
          <w:u w:val="single"/>
        </w:rPr>
        <w:t>4 несовершеннолетних.</w:t>
      </w:r>
    </w:p>
    <w:p>
      <w:pPr>
        <w:pStyle w:val="Normal"/>
        <w:jc w:val="center"/>
        <w:rPr>
          <w:rFonts w:ascii="Arial Black" w:hAnsi="Arial Black" w:cs="Arial"/>
          <w:b/>
          <w:b/>
          <w:i/>
          <w:i/>
          <w:color w:val="D55E05"/>
          <w:sz w:val="44"/>
          <w:szCs w:val="44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Arial" w:ascii="Arial Black" w:hAnsi="Arial Black"/>
          <w:b/>
          <w:i/>
          <w:color w:val="D55E05"/>
          <w:sz w:val="44"/>
          <w:szCs w:val="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ДОРОГИЕ РЕБЯТА!</w:t>
      </w:r>
    </w:p>
    <w:p>
      <w:pPr>
        <w:pStyle w:val="Normal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>
        <w:rPr>
          <w:rFonts w:ascii="Arial Narrow" w:hAnsi="Arial Narrow"/>
          <w:sz w:val="28"/>
          <w:szCs w:val="28"/>
        </w:rPr>
        <w:t>Во избежание беды соблюдайте  правила безопасного поведения на дороге:</w:t>
      </w:r>
    </w:p>
    <w:p>
      <w:pPr>
        <w:pStyle w:val="Normal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каждый раз перед выходом на проезжую часть остановитесь для наблюдения за дорогой, убедитесь в отсутствии автомашин, никогда не перебегайте дорогу перед близко идущим транспортом;</w:t>
      </w:r>
      <w:bookmarkStart w:id="0" w:name="_GoBack"/>
      <w:bookmarkEnd w:id="0"/>
    </w:p>
    <w:p>
      <w:pPr>
        <w:pStyle w:val="Normal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переходите  проезжую часть по обозначенным пешеходным переходам, на разрешающий зеленый сигнал светофора, при их отсутствии выбирайте такое место перехода, где дорога  хорошо просматривается со всех сторон;</w:t>
      </w:r>
    </w:p>
    <w:p>
      <w:pPr>
        <w:pStyle w:val="Normal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за городом безопаснее всего идти по левой обочине, навстречу движущемуся автотранспорту;</w:t>
      </w:r>
    </w:p>
    <w:p>
      <w:pPr>
        <w:pStyle w:val="Normal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на тротуаре и пешеходном переходе придерживайтесь правой стороны;</w:t>
      </w:r>
    </w:p>
    <w:p>
      <w:pPr>
        <w:pStyle w:val="Normal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выезжать на проезжую часть разрешается велосипедистам только с 14 лет, а водителям мопедов и скутеров с 16 лет, при наличии водительского удостоверения категории «М» с обязательным использованием средств защиты.</w:t>
      </w:r>
    </w:p>
    <w:p>
      <w:pPr>
        <w:pStyle w:val="Normal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используйте в одежде световозвращающие элементы (полоски, фликеры), с ними вы будете гораздо заметнее на дороге.</w:t>
      </w:r>
    </w:p>
    <w:p>
      <w:pPr>
        <w:pStyle w:val="Normal"/>
        <w:jc w:val="center"/>
        <w:rPr>
          <w:rFonts w:ascii="Arial Black" w:hAnsi="Arial Black" w:cs="Arial"/>
          <w:b/>
          <w:b/>
          <w:i/>
          <w:i/>
          <w:color w:val="D55E05"/>
          <w:sz w:val="48"/>
          <w:szCs w:val="48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Arial" w:ascii="Arial Black" w:hAnsi="Arial Black"/>
          <w:b/>
          <w:i/>
          <w:color w:val="D55E05"/>
          <w:sz w:val="48"/>
          <w:szCs w:val="48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УВАЖАЕМЫЕ РОДИТЕЛИ!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>Постоянно разъясняйте детям необходимость соблюдения ПДД, учите их ориентироваться в дорожной обстановке. Будьте всегда примером в выполнении Правил дорожного движения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  <w:sz w:val="28"/>
          <w:szCs w:val="28"/>
        </w:rPr>
        <w:t>Соблюдайте правила перевозки детей! Используйте при перевозке детей специальные удерживающие устройства.</w:t>
      </w:r>
    </w:p>
    <w:p>
      <w:pPr>
        <w:pStyle w:val="Normal"/>
        <w:jc w:val="center"/>
        <w:rPr>
          <w:rFonts w:ascii="Arial Black" w:hAnsi="Arial Black" w:cs="Arial"/>
          <w:b/>
          <w:b/>
          <w:i/>
          <w:i/>
          <w:color w:val="D55E05"/>
          <w:sz w:val="48"/>
          <w:szCs w:val="48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Arial" w:ascii="Arial Black" w:hAnsi="Arial Black"/>
          <w:b/>
          <w:i/>
          <w:color w:val="D55E05"/>
          <w:sz w:val="48"/>
          <w:szCs w:val="48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УВАЖАЕМЫЕ ВОДИТЕЛИ!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>Помните, что от Вашего поведения на дороге зависит безопасность других участников движения. Снижайте скорость при проезде мимо детских образовательных учреждений, мест массового нахождения  детей</w:t>
      </w:r>
      <w:r>
        <w:rPr>
          <w:sz w:val="28"/>
          <w:szCs w:val="28"/>
        </w:rPr>
        <w:t xml:space="preserve">. </w:t>
      </w:r>
    </w:p>
    <w:p>
      <w:pPr>
        <w:pStyle w:val="Normal"/>
        <w:ind w:right="-1" w:hanging="142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1" distT="0" distB="0" distL="114300" distR="118745" simplePos="0" locked="0" layoutInCell="1" allowOverlap="1" relativeHeight="2">
            <wp:simplePos x="0" y="0"/>
            <wp:positionH relativeFrom="page">
              <wp:posOffset>6019800</wp:posOffset>
            </wp:positionH>
            <wp:positionV relativeFrom="paragraph">
              <wp:posOffset>276225</wp:posOffset>
            </wp:positionV>
            <wp:extent cx="871855" cy="979805"/>
            <wp:effectExtent l="0" t="0" r="0" b="0"/>
            <wp:wrapNone/>
            <wp:docPr id="1" name="Рисунок 4" descr="ГИБДД эм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ИБДД эмбл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-1" w:hanging="142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pStyle w:val="Normal"/>
        <w:ind w:right="-1" w:hanging="0"/>
        <w:jc w:val="both"/>
        <w:rPr>
          <w:rFonts w:ascii="Arial Narrow" w:hAnsi="Arial Narrow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rFonts w:ascii="Arial Narrow" w:hAnsi="Arial Narrow"/>
          <w:b/>
          <w:sz w:val="28"/>
          <w:szCs w:val="28"/>
        </w:rPr>
        <w:t>Отдел ГИБДД МУ МВД России «Мытищинское»</w:t>
      </w:r>
    </w:p>
    <w:p>
      <w:pPr>
        <w:pStyle w:val="Normal"/>
        <w:ind w:right="-1" w:hanging="142"/>
        <w:jc w:val="both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</w:t>
      </w:r>
      <w:r>
        <w:rPr>
          <w:rFonts w:ascii="Arial Narrow" w:hAnsi="Arial Narrow"/>
          <w:b/>
          <w:sz w:val="28"/>
          <w:szCs w:val="28"/>
        </w:rPr>
        <w:t>г. Мытищи, Олимпийский пр-т, д. 40</w:t>
      </w:r>
    </w:p>
    <w:p>
      <w:pPr>
        <w:pStyle w:val="Normal"/>
        <w:ind w:right="-1" w:hanging="0"/>
        <w:jc w:val="both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</w:t>
      </w:r>
      <w:r>
        <w:rPr>
          <w:rFonts w:ascii="Arial Narrow" w:hAnsi="Arial Narrow"/>
          <w:b/>
          <w:sz w:val="28"/>
          <w:szCs w:val="28"/>
        </w:rPr>
        <w:t>телефон дежурной части: 8-495-586-40-44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991" w:right="993" w:header="0" w:top="480" w:footer="0" w:bottom="4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cc"/>
    <w:family w:val="roman"/>
    <w:pitch w:val="variable"/>
  </w:font>
  <w:font w:name="Arial Narrow">
    <w:charset w:val="cc"/>
    <w:family w:val="roman"/>
    <w:pitch w:val="variable"/>
  </w:font>
  <w:font w:name="Arial Blac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0d7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e42a5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e42a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F71D-66C4-421B-A0A7-1BB2ADE1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LibreOffice/6.0.2.1$Windows_x86 LibreOffice_project/f7f06a8f319e4b62f9bc5095aa112a65d2f3ac89</Application>
  <Pages>1</Pages>
  <Words>278</Words>
  <Characters>1835</Characters>
  <CharactersWithSpaces>2258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2013-10-23T08:26:00Z</dcterms:created>
  <dc:creator>prop</dc:creator>
  <dc:description/>
  <dc:language>ru-RU</dc:language>
  <cp:lastModifiedBy/>
  <cp:lastPrinted>2013-10-23T11:47:00Z</cp:lastPrinted>
  <dcterms:modified xsi:type="dcterms:W3CDTF">2018-08-28T15:24:14Z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